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E0F7" w14:textId="77777777" w:rsidR="00C74C0F" w:rsidRPr="007D7287" w:rsidRDefault="00C74C0F" w:rsidP="00E63B65">
      <w:pPr>
        <w:spacing w:after="0" w:line="240" w:lineRule="auto"/>
        <w:jc w:val="center"/>
        <w:rPr>
          <w:rFonts w:asciiTheme="majorHAnsi" w:hAnsiTheme="majorHAnsi" w:cs="Arial"/>
          <w:b/>
          <w:color w:val="223962"/>
          <w:sz w:val="21"/>
          <w:szCs w:val="21"/>
        </w:rPr>
      </w:pPr>
      <w:r w:rsidRPr="007D7287">
        <w:rPr>
          <w:rFonts w:asciiTheme="majorHAnsi" w:hAnsiTheme="majorHAnsi" w:cs="Arial"/>
          <w:b/>
          <w:color w:val="223962"/>
          <w:sz w:val="21"/>
          <w:szCs w:val="21"/>
        </w:rPr>
        <w:t>OBAVJEŠTENJE ZA KANDIDATE KOJI ŽELE DA UPIŠU POSTDIPLOMSKI</w:t>
      </w:r>
      <w:r w:rsidRPr="007D7287">
        <w:rPr>
          <w:rFonts w:asciiTheme="majorHAnsi" w:hAnsiTheme="majorHAnsi" w:cs="Arial"/>
          <w:b/>
          <w:color w:val="223962"/>
          <w:sz w:val="21"/>
          <w:szCs w:val="21"/>
        </w:rPr>
        <w:br/>
        <w:t>SP</w:t>
      </w:r>
      <w:r w:rsidR="00454C99" w:rsidRPr="007D7287">
        <w:rPr>
          <w:rFonts w:asciiTheme="majorHAnsi" w:hAnsiTheme="majorHAnsi" w:cs="Arial"/>
          <w:b/>
          <w:color w:val="223962"/>
          <w:sz w:val="21"/>
          <w:szCs w:val="21"/>
        </w:rPr>
        <w:t>ECIJALISTIČKI STUDIJSKI PROGRAM</w:t>
      </w:r>
    </w:p>
    <w:p w14:paraId="1AFC43A4" w14:textId="77777777" w:rsidR="00E63B65" w:rsidRPr="007D7287" w:rsidRDefault="00E63B65" w:rsidP="00E63B65">
      <w:pPr>
        <w:spacing w:after="0" w:line="240" w:lineRule="auto"/>
        <w:jc w:val="center"/>
        <w:rPr>
          <w:rFonts w:asciiTheme="majorHAnsi" w:hAnsiTheme="majorHAnsi" w:cs="Arial"/>
          <w:b/>
          <w:color w:val="223962"/>
          <w:sz w:val="21"/>
          <w:szCs w:val="21"/>
        </w:rPr>
      </w:pPr>
      <w:r w:rsidRPr="007D7287">
        <w:rPr>
          <w:rFonts w:asciiTheme="majorHAnsi" w:hAnsiTheme="majorHAnsi" w:cs="Arial"/>
          <w:b/>
          <w:color w:val="223962"/>
          <w:sz w:val="21"/>
          <w:szCs w:val="21"/>
        </w:rPr>
        <w:t>„PRIMIJENJENA FIZIOTERAPIJA“ - Igalo</w:t>
      </w:r>
    </w:p>
    <w:p w14:paraId="5ABBB13C" w14:textId="77777777" w:rsidR="00C74C0F" w:rsidRPr="007D7287" w:rsidRDefault="00C74C0F" w:rsidP="00C74C0F">
      <w:pPr>
        <w:jc w:val="both"/>
        <w:rPr>
          <w:rFonts w:asciiTheme="majorHAnsi" w:hAnsiTheme="majorHAnsi" w:cs="Arial"/>
          <w:color w:val="223962"/>
          <w:sz w:val="21"/>
          <w:szCs w:val="21"/>
        </w:rPr>
      </w:pPr>
    </w:p>
    <w:p w14:paraId="6D8B2FA6" w14:textId="7A73F90E" w:rsidR="00C74C0F" w:rsidRPr="007D7287" w:rsidRDefault="00C74C0F" w:rsidP="00C74C0F">
      <w:pPr>
        <w:jc w:val="both"/>
        <w:rPr>
          <w:rFonts w:asciiTheme="majorHAnsi" w:hAnsiTheme="majorHAnsi" w:cs="Arial"/>
          <w:color w:val="223962"/>
          <w:sz w:val="21"/>
          <w:szCs w:val="21"/>
        </w:rPr>
      </w:pPr>
      <w:r w:rsidRPr="007D7287">
        <w:rPr>
          <w:rFonts w:asciiTheme="majorHAnsi" w:hAnsiTheme="majorHAnsi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 w:rsidRPr="007D7287">
        <w:rPr>
          <w:rFonts w:asciiTheme="majorHAnsi" w:hAnsiTheme="majorHAnsi" w:cs="Arial"/>
          <w:color w:val="223962"/>
          <w:sz w:val="21"/>
          <w:szCs w:val="21"/>
        </w:rPr>
        <w:t>Crne Gore</w:t>
      </w:r>
      <w:r w:rsidR="00A82DC0" w:rsidRPr="007D7287">
        <w:rPr>
          <w:rFonts w:asciiTheme="majorHAnsi" w:hAnsiTheme="majorHAnsi" w:cs="Arial"/>
          <w:color w:val="223962"/>
          <w:sz w:val="21"/>
          <w:szCs w:val="21"/>
        </w:rPr>
        <w:t xml:space="preserve"> za studijsku 202</w:t>
      </w:r>
      <w:r w:rsidR="00C36E0F" w:rsidRPr="007D7287">
        <w:rPr>
          <w:rFonts w:asciiTheme="majorHAnsi" w:hAnsiTheme="majorHAnsi" w:cs="Arial"/>
          <w:color w:val="223962"/>
          <w:sz w:val="21"/>
          <w:szCs w:val="21"/>
        </w:rPr>
        <w:t>1/22</w:t>
      </w:r>
      <w:r w:rsidRPr="007D7287">
        <w:rPr>
          <w:rFonts w:asciiTheme="majorHAnsi" w:hAnsiTheme="majorHAnsi" w:cs="Arial"/>
          <w:color w:val="223962"/>
          <w:sz w:val="21"/>
          <w:szCs w:val="21"/>
        </w:rPr>
        <w:t xml:space="preserve">. godinu </w:t>
      </w:r>
      <w:r w:rsidR="009A72EF" w:rsidRPr="007D7287">
        <w:rPr>
          <w:rFonts w:asciiTheme="majorHAnsi" w:hAnsiTheme="majorHAnsi" w:cs="Arial"/>
          <w:color w:val="223962"/>
          <w:sz w:val="21"/>
          <w:szCs w:val="21"/>
        </w:rPr>
        <w:t xml:space="preserve">(II upisni rok) </w:t>
      </w:r>
      <w:r w:rsidRPr="007D7287">
        <w:rPr>
          <w:rFonts w:asciiTheme="majorHAnsi" w:hAnsiTheme="majorHAnsi" w:cs="Arial"/>
          <w:color w:val="223962"/>
          <w:sz w:val="21"/>
          <w:szCs w:val="21"/>
        </w:rPr>
        <w:t xml:space="preserve">i isti objavio na sajtu UCG </w:t>
      </w:r>
      <w:hyperlink r:id="rId5" w:history="1">
        <w:r w:rsidRPr="007D7287">
          <w:rPr>
            <w:rStyle w:val="Hyperlink"/>
            <w:rFonts w:asciiTheme="majorHAnsi" w:hAnsiTheme="majorHAnsi" w:cs="Arial"/>
            <w:sz w:val="21"/>
            <w:szCs w:val="21"/>
          </w:rPr>
          <w:t>www.ucg.ac.me</w:t>
        </w:r>
      </w:hyperlink>
      <w:r w:rsidRPr="007D7287">
        <w:rPr>
          <w:rFonts w:asciiTheme="majorHAnsi" w:hAnsiTheme="majorHAnsi" w:cs="Arial"/>
          <w:color w:val="223962"/>
          <w:sz w:val="21"/>
          <w:szCs w:val="21"/>
        </w:rPr>
        <w:t>.</w:t>
      </w:r>
    </w:p>
    <w:p w14:paraId="0FAFDFE1" w14:textId="5F89E56B" w:rsidR="00E63B65" w:rsidRPr="007D7287" w:rsidRDefault="00C74C0F" w:rsidP="00C74C0F">
      <w:pPr>
        <w:jc w:val="both"/>
        <w:rPr>
          <w:rFonts w:asciiTheme="majorHAnsi" w:hAnsiTheme="majorHAnsi" w:cs="Arial"/>
          <w:b/>
          <w:color w:val="223962"/>
          <w:sz w:val="21"/>
          <w:szCs w:val="21"/>
        </w:rPr>
      </w:pPr>
      <w:r w:rsidRPr="007D7287">
        <w:rPr>
          <w:rFonts w:asciiTheme="majorHAnsi" w:hAnsiTheme="majorHAnsi" w:cs="Arial"/>
          <w:color w:val="223962"/>
          <w:sz w:val="21"/>
          <w:szCs w:val="21"/>
        </w:rPr>
        <w:br/>
      </w:r>
      <w:r w:rsidRPr="007D7287">
        <w:rPr>
          <w:rFonts w:asciiTheme="majorHAnsi" w:hAnsiTheme="majorHAnsi" w:cs="Arial"/>
          <w:b/>
          <w:color w:val="223962"/>
          <w:sz w:val="21"/>
          <w:szCs w:val="21"/>
        </w:rPr>
        <w:t xml:space="preserve">Prijave na Konkurs se podnose </w:t>
      </w:r>
      <w:r w:rsidR="00454C99" w:rsidRPr="007D7287">
        <w:rPr>
          <w:rFonts w:asciiTheme="majorHAnsi" w:hAnsiTheme="majorHAnsi" w:cs="Arial"/>
          <w:b/>
          <w:color w:val="223962"/>
          <w:sz w:val="21"/>
          <w:szCs w:val="21"/>
        </w:rPr>
        <w:t xml:space="preserve"> </w:t>
      </w:r>
      <w:r w:rsidR="009A72EF" w:rsidRPr="007D7287">
        <w:rPr>
          <w:rFonts w:asciiTheme="majorHAnsi" w:hAnsiTheme="majorHAnsi" w:cs="Arial"/>
          <w:b/>
          <w:color w:val="223962"/>
          <w:sz w:val="21"/>
          <w:szCs w:val="21"/>
        </w:rPr>
        <w:t>27</w:t>
      </w:r>
      <w:r w:rsidR="00C36E0F" w:rsidRPr="007D7287">
        <w:rPr>
          <w:rFonts w:asciiTheme="majorHAnsi" w:hAnsiTheme="majorHAnsi" w:cs="Arial"/>
          <w:b/>
          <w:color w:val="223962"/>
          <w:sz w:val="21"/>
          <w:szCs w:val="21"/>
        </w:rPr>
        <w:t>.10.2021</w:t>
      </w:r>
      <w:r w:rsidR="00B02841" w:rsidRPr="007D7287">
        <w:rPr>
          <w:rFonts w:asciiTheme="majorHAnsi" w:hAnsiTheme="majorHAnsi" w:cs="Arial"/>
          <w:b/>
          <w:color w:val="223962"/>
          <w:sz w:val="21"/>
          <w:szCs w:val="21"/>
        </w:rPr>
        <w:t>.</w:t>
      </w:r>
      <w:r w:rsidRPr="007D7287">
        <w:rPr>
          <w:rFonts w:asciiTheme="majorHAnsi" w:hAnsiTheme="majorHAnsi" w:cs="Arial"/>
          <w:b/>
          <w:color w:val="223962"/>
          <w:sz w:val="21"/>
          <w:szCs w:val="21"/>
        </w:rPr>
        <w:t xml:space="preserve"> godine u vremenu od 0</w:t>
      </w:r>
      <w:r w:rsidR="00CE794E" w:rsidRPr="007D7287">
        <w:rPr>
          <w:rFonts w:asciiTheme="majorHAnsi" w:hAnsiTheme="majorHAnsi" w:cs="Arial"/>
          <w:b/>
          <w:color w:val="223962"/>
          <w:sz w:val="21"/>
          <w:szCs w:val="21"/>
        </w:rPr>
        <w:t>8,00 do 16</w:t>
      </w:r>
      <w:r w:rsidRPr="007D7287">
        <w:rPr>
          <w:rFonts w:asciiTheme="majorHAnsi" w:hAnsiTheme="majorHAnsi" w:cs="Arial"/>
          <w:b/>
          <w:color w:val="223962"/>
          <w:sz w:val="21"/>
          <w:szCs w:val="21"/>
        </w:rPr>
        <w:t xml:space="preserve">,00 časova </w:t>
      </w:r>
      <w:r w:rsidR="00E63B65" w:rsidRPr="007D7287">
        <w:rPr>
          <w:rFonts w:asciiTheme="majorHAnsi" w:hAnsiTheme="majorHAnsi" w:cs="Arial"/>
          <w:b/>
          <w:color w:val="223962"/>
          <w:sz w:val="21"/>
          <w:szCs w:val="21"/>
        </w:rPr>
        <w:t>u prostorijama studijskog programa Primijenjena fizioterapija u Igalu</w:t>
      </w:r>
      <w:r w:rsidRPr="007D7287">
        <w:rPr>
          <w:rFonts w:asciiTheme="majorHAnsi" w:hAnsiTheme="majorHAnsi" w:cs="Arial"/>
          <w:b/>
          <w:color w:val="223962"/>
          <w:sz w:val="21"/>
          <w:szCs w:val="21"/>
        </w:rPr>
        <w:t>.</w:t>
      </w:r>
    </w:p>
    <w:p w14:paraId="692C75DB" w14:textId="61BD3C6F" w:rsidR="00C74C0F" w:rsidRPr="007D7287" w:rsidRDefault="00C74C0F" w:rsidP="00A532DD">
      <w:pPr>
        <w:jc w:val="both"/>
        <w:rPr>
          <w:rFonts w:asciiTheme="majorHAnsi" w:hAnsiTheme="majorHAnsi" w:cs="Arial"/>
          <w:b/>
          <w:color w:val="223962"/>
          <w:sz w:val="21"/>
          <w:szCs w:val="21"/>
        </w:rPr>
      </w:pPr>
      <w:r w:rsidRPr="007D7287">
        <w:rPr>
          <w:rFonts w:asciiTheme="majorHAnsi" w:hAnsiTheme="majorHAnsi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bookmarkStart w:id="0" w:name="_GoBack"/>
      <w:bookmarkEnd w:id="0"/>
      <w:r w:rsidRPr="007D7287">
        <w:rPr>
          <w:rFonts w:asciiTheme="majorHAnsi" w:hAnsiTheme="majorHAnsi" w:cs="Arial"/>
          <w:color w:val="223962"/>
          <w:sz w:val="21"/>
          <w:szCs w:val="21"/>
        </w:rPr>
        <w:br/>
      </w:r>
      <w:r w:rsidR="007D7287" w:rsidRPr="007D7287">
        <w:rPr>
          <w:rFonts w:asciiTheme="majorHAnsi" w:hAnsiTheme="majorHAnsi" w:cs="Arial"/>
          <w:color w:val="555555"/>
          <w:shd w:val="clear" w:color="auto" w:fill="FFFFFF"/>
        </w:rPr>
        <w:t>Pravo prijave na konkurs za upis na specijalističke studije imaju kandidati sa završenim osnovnim studijama obima najmanje 180 ECTS kredita, iz odgovarajuće oblasti nauka ili umjetnosti, a koji su osnovne studije započeli prije studijske 2017/18. godine, u skladu sa zakonom.</w:t>
      </w:r>
      <w:r w:rsidRPr="007D7287">
        <w:rPr>
          <w:rFonts w:asciiTheme="majorHAnsi" w:hAnsiTheme="majorHAnsi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14:paraId="69B23875" w14:textId="77777777" w:rsidR="00190343" w:rsidRPr="007D7287" w:rsidRDefault="00C74C0F" w:rsidP="00C74C0F">
      <w:pPr>
        <w:ind w:left="6372"/>
        <w:jc w:val="both"/>
        <w:rPr>
          <w:rFonts w:asciiTheme="majorHAnsi" w:hAnsiTheme="majorHAnsi" w:cs="Arial"/>
          <w:color w:val="223962"/>
          <w:sz w:val="21"/>
          <w:szCs w:val="21"/>
        </w:rPr>
      </w:pPr>
      <w:r w:rsidRPr="007D7287">
        <w:rPr>
          <w:rFonts w:asciiTheme="majorHAnsi" w:hAnsiTheme="majorHAnsi" w:cs="Arial"/>
          <w:color w:val="223962"/>
          <w:sz w:val="21"/>
          <w:szCs w:val="21"/>
        </w:rPr>
        <w:br/>
        <w:t>KOMISIJA ZA UPIS</w:t>
      </w:r>
    </w:p>
    <w:sectPr w:rsidR="00190343" w:rsidRPr="007D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90343"/>
    <w:rsid w:val="002C2760"/>
    <w:rsid w:val="00454C99"/>
    <w:rsid w:val="004D376C"/>
    <w:rsid w:val="005C3550"/>
    <w:rsid w:val="007D7287"/>
    <w:rsid w:val="009A72EF"/>
    <w:rsid w:val="00A532DD"/>
    <w:rsid w:val="00A82DC0"/>
    <w:rsid w:val="00B02841"/>
    <w:rsid w:val="00C36E0F"/>
    <w:rsid w:val="00C74C0F"/>
    <w:rsid w:val="00CE794E"/>
    <w:rsid w:val="00E63B65"/>
    <w:rsid w:val="00E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4</cp:revision>
  <cp:lastPrinted>2019-09-16T13:12:00Z</cp:lastPrinted>
  <dcterms:created xsi:type="dcterms:W3CDTF">2021-10-26T10:41:00Z</dcterms:created>
  <dcterms:modified xsi:type="dcterms:W3CDTF">2021-10-26T10:43:00Z</dcterms:modified>
</cp:coreProperties>
</file>